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7A44" w14:textId="2F115FDD" w:rsidR="00CC34A1" w:rsidRDefault="002345A5">
      <w:r>
        <w:t>Srijeda, 23. ožujka 2022.</w:t>
      </w:r>
    </w:p>
    <w:p w14:paraId="48977B33" w14:textId="5189238A" w:rsidR="002345A5" w:rsidRDefault="002345A5">
      <w:r>
        <w:t xml:space="preserve">1. sat  </w:t>
      </w:r>
      <w:r w:rsidRPr="002345A5">
        <w:rPr>
          <w:b/>
          <w:bCs/>
          <w:i/>
          <w:iCs/>
          <w:u w:val="single"/>
        </w:rPr>
        <w:t>Hrvatski jezik</w:t>
      </w:r>
    </w:p>
    <w:p w14:paraId="546DBD5F" w14:textId="77777777" w:rsidR="002345A5" w:rsidRDefault="002345A5" w:rsidP="002345A5">
      <w:pPr>
        <w:spacing w:after="0" w:line="240" w:lineRule="auto"/>
        <w:rPr>
          <w:rFonts w:ascii="Calibri" w:eastAsia="Calibri" w:hAnsi="Calibri" w:cstheme="minorHAnsi"/>
          <w:szCs w:val="24"/>
        </w:rPr>
      </w:pPr>
      <w:r>
        <w:rPr>
          <w:rFonts w:eastAsia="Calibri" w:cstheme="minorHAnsi"/>
          <w:szCs w:val="24"/>
        </w:rPr>
        <w:t>Na ulici, Cvetko Zagorski</w:t>
      </w:r>
    </w:p>
    <w:p w14:paraId="1106D622" w14:textId="77777777" w:rsidR="002345A5" w:rsidRDefault="002345A5" w:rsidP="002345A5">
      <w:pPr>
        <w:widowControl w:val="0"/>
        <w:spacing w:after="0" w:line="240" w:lineRule="auto"/>
        <w:rPr>
          <w:rFonts w:ascii="Calibri" w:eastAsia="Calibri" w:hAnsi="Calibri" w:cstheme="minorHAnsi"/>
          <w:szCs w:val="24"/>
        </w:rPr>
      </w:pPr>
    </w:p>
    <w:p w14:paraId="4E518A0D" w14:textId="77777777" w:rsidR="002345A5" w:rsidRDefault="002345A5" w:rsidP="002345A5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2929FB4D" w14:textId="77777777" w:rsidR="002345A5" w:rsidRDefault="002345A5" w:rsidP="002345A5">
      <w:pPr>
        <w:spacing w:after="0" w:line="240" w:lineRule="auto"/>
        <w:rPr>
          <w:rFonts w:ascii="Calibri" w:eastAsia="Calibri" w:hAnsi="Calibri"/>
        </w:rPr>
      </w:pPr>
      <w:r>
        <w:rPr>
          <w:rStyle w:val="Internetskapoveznica"/>
          <w:rFonts w:eastAsia="Calibri"/>
          <w:szCs w:val="24"/>
        </w:rPr>
        <w:t>Opiši kako se oprezno i sigurno kretati od kuće do škole.</w:t>
      </w:r>
    </w:p>
    <w:p w14:paraId="4A9A8600" w14:textId="77777777" w:rsidR="002345A5" w:rsidRDefault="002345A5" w:rsidP="002345A5">
      <w:pPr>
        <w:spacing w:after="0" w:line="240" w:lineRule="auto"/>
        <w:rPr>
          <w:rStyle w:val="Internetskapoveznica"/>
          <w:szCs w:val="24"/>
        </w:rPr>
      </w:pPr>
    </w:p>
    <w:p w14:paraId="25137D5A" w14:textId="77777777" w:rsidR="002345A5" w:rsidRDefault="002345A5" w:rsidP="002345A5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Glavni dio</w:t>
      </w:r>
    </w:p>
    <w:p w14:paraId="77BCA6E1" w14:textId="77777777" w:rsidR="002345A5" w:rsidRDefault="002345A5" w:rsidP="002345A5">
      <w:r>
        <w:rPr>
          <w:szCs w:val="24"/>
        </w:rPr>
        <w:t>Pročitaj tekst:</w:t>
      </w:r>
    </w:p>
    <w:p w14:paraId="1B5B06FE" w14:textId="77777777" w:rsidR="002345A5" w:rsidRDefault="002345A5" w:rsidP="002345A5">
      <w:pPr>
        <w:spacing w:after="0" w:line="240" w:lineRule="auto"/>
      </w:pPr>
      <w:r>
        <w:rPr>
          <w:rFonts w:eastAsia="Calibri"/>
          <w:szCs w:val="24"/>
        </w:rPr>
        <w:t>VOLIM ČITATI – dodatna interaktivna čitanka, str. 10. i 11.</w:t>
      </w:r>
    </w:p>
    <w:p w14:paraId="0E27FE7E" w14:textId="77777777" w:rsidR="002345A5" w:rsidRDefault="002345A5" w:rsidP="002345A5">
      <w:pPr>
        <w:widowControl w:val="0"/>
        <w:spacing w:after="0" w:line="240" w:lineRule="auto"/>
        <w:jc w:val="both"/>
        <w:rPr>
          <w:szCs w:val="24"/>
        </w:rPr>
      </w:pPr>
    </w:p>
    <w:p w14:paraId="2F5ACE70" w14:textId="77777777" w:rsidR="002345A5" w:rsidRDefault="002345A5" w:rsidP="002345A5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Kako se primjereno ponašati na ulici?</w:t>
      </w:r>
    </w:p>
    <w:p w14:paraId="49AE6E09" w14:textId="77777777" w:rsidR="002345A5" w:rsidRDefault="002345A5" w:rsidP="002345A5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Što ne smijemo raditi?</w:t>
      </w:r>
    </w:p>
    <w:p w14:paraId="43C036D2" w14:textId="77777777" w:rsidR="002345A5" w:rsidRDefault="002345A5" w:rsidP="002345A5">
      <w:pPr>
        <w:widowControl w:val="0"/>
        <w:spacing w:after="0" w:line="240" w:lineRule="auto"/>
        <w:jc w:val="both"/>
        <w:rPr>
          <w:rFonts w:cstheme="minorHAnsi"/>
          <w:szCs w:val="24"/>
        </w:rPr>
      </w:pPr>
    </w:p>
    <w:p w14:paraId="4003F12D" w14:textId="77777777" w:rsidR="002345A5" w:rsidRDefault="002345A5" w:rsidP="002345A5">
      <w:pPr>
        <w:widowControl w:val="0"/>
        <w:spacing w:after="0" w:line="240" w:lineRule="auto"/>
        <w:ind w:left="10"/>
        <w:jc w:val="both"/>
        <w:rPr>
          <w:szCs w:val="24"/>
        </w:rPr>
      </w:pPr>
      <w:r>
        <w:rPr>
          <w:b/>
          <w:color w:val="FF0000"/>
          <w:szCs w:val="24"/>
        </w:rPr>
        <w:t>Završni dio</w:t>
      </w:r>
    </w:p>
    <w:p w14:paraId="724831D9" w14:textId="77777777" w:rsidR="002345A5" w:rsidRDefault="002345A5" w:rsidP="002345A5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56AD3E41" w14:textId="77777777" w:rsidR="002345A5" w:rsidRDefault="002345A5" w:rsidP="002345A5">
      <w:pPr>
        <w:widowControl w:val="0"/>
        <w:spacing w:after="0" w:line="240" w:lineRule="auto"/>
      </w:pPr>
      <w:r>
        <w:rPr>
          <w:rStyle w:val="Internetskapoveznica"/>
          <w:rFonts w:eastAsia="Calibri" w:cs="Calibri"/>
          <w:szCs w:val="24"/>
        </w:rPr>
        <w:t>Tvoj zadatak je naslikati svoju ulicu.</w:t>
      </w:r>
    </w:p>
    <w:p w14:paraId="1525433F" w14:textId="095B83FD" w:rsidR="002345A5" w:rsidRDefault="002345A5"/>
    <w:p w14:paraId="16E32B8C" w14:textId="240A5AE6" w:rsidR="002345A5" w:rsidRDefault="002345A5"/>
    <w:p w14:paraId="3C4DF682" w14:textId="523E9B29" w:rsidR="002345A5" w:rsidRDefault="002345A5">
      <w:r>
        <w:t xml:space="preserve">2. sat     </w:t>
      </w:r>
      <w:r w:rsidRPr="002345A5"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46D35FA4" w14:textId="77777777" w:rsidR="002345A5" w:rsidRDefault="002345A5"/>
    <w:p w14:paraId="4E8E751A" w14:textId="3608F810" w:rsidR="002345A5" w:rsidRDefault="002345A5" w:rsidP="002345A5">
      <w:pPr>
        <w:rPr>
          <w:rFonts w:cs="Calibri"/>
          <w:b/>
          <w:szCs w:val="24"/>
        </w:rPr>
      </w:pPr>
      <w:r>
        <w:rPr>
          <w:b/>
          <w:szCs w:val="24"/>
        </w:rPr>
        <w:t>MATEMATIKA :</w:t>
      </w:r>
      <w:r>
        <w:rPr>
          <w:rFonts w:cs="Calibri"/>
          <w:szCs w:val="24"/>
        </w:rPr>
        <w:t xml:space="preserve"> </w:t>
      </w:r>
      <w:r>
        <w:rPr>
          <w:rFonts w:cs="Calibri"/>
          <w:b/>
          <w:szCs w:val="24"/>
        </w:rPr>
        <w:t>Hrvatski novac – usvajanje novih sadržaja</w:t>
      </w:r>
    </w:p>
    <w:p w14:paraId="11213D5B" w14:textId="77777777" w:rsidR="002345A5" w:rsidRDefault="002345A5" w:rsidP="002345A5">
      <w:pPr>
        <w:rPr>
          <w:b/>
          <w:color w:val="FF0000"/>
          <w:szCs w:val="24"/>
          <w:u w:val="single"/>
        </w:rPr>
      </w:pPr>
    </w:p>
    <w:p w14:paraId="4A2F3C17" w14:textId="433B80BC" w:rsidR="002345A5" w:rsidRDefault="002345A5" w:rsidP="002345A5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5CC67A5F" w14:textId="77777777" w:rsidR="002345A5" w:rsidRDefault="002345A5" w:rsidP="002345A5">
      <w:pPr>
        <w:rPr>
          <w:b/>
          <w:color w:val="FF0000"/>
          <w:szCs w:val="24"/>
          <w:u w:val="single"/>
        </w:rPr>
      </w:pPr>
    </w:p>
    <w:p w14:paraId="11210970" w14:textId="77777777" w:rsidR="002345A5" w:rsidRPr="00C27636" w:rsidRDefault="002345A5" w:rsidP="002345A5">
      <w:pPr>
        <w:pStyle w:val="Odlomakpopisa"/>
        <w:numPr>
          <w:ilvl w:val="0"/>
          <w:numId w:val="3"/>
        </w:numPr>
        <w:spacing w:line="252" w:lineRule="auto"/>
        <w:rPr>
          <w:szCs w:val="24"/>
        </w:rPr>
      </w:pPr>
      <w:r>
        <w:rPr>
          <w:szCs w:val="24"/>
        </w:rPr>
        <w:t>Što je ovo? Čemu služi? Imaš li je ti? Pričaj o tome!</w:t>
      </w:r>
      <w:r>
        <w:rPr>
          <w:szCs w:val="24"/>
        </w:rPr>
        <w:br/>
        <w:t xml:space="preserve">                          </w:t>
      </w:r>
      <w:r>
        <w:rPr>
          <w:noProof/>
          <w:szCs w:val="24"/>
          <w:lang w:eastAsia="hr-HR"/>
        </w:rPr>
        <w:drawing>
          <wp:inline distT="0" distB="0" distL="0" distR="0" wp14:anchorId="2D3A7B20" wp14:editId="3792463A">
            <wp:extent cx="2209800" cy="2209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8132_48_1400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C150" w14:textId="77777777" w:rsidR="002345A5" w:rsidRPr="00FB14E1" w:rsidRDefault="002345A5" w:rsidP="002345A5">
      <w:pPr>
        <w:pStyle w:val="Odlomakpopisa"/>
        <w:numPr>
          <w:ilvl w:val="0"/>
          <w:numId w:val="3"/>
        </w:numPr>
        <w:spacing w:line="240" w:lineRule="auto"/>
        <w:rPr>
          <w:szCs w:val="24"/>
        </w:rPr>
      </w:pPr>
      <w:r w:rsidRPr="00FB14E1">
        <w:rPr>
          <w:szCs w:val="24"/>
        </w:rPr>
        <w:t>Danas upoznajemo hrvatski novac.</w:t>
      </w:r>
    </w:p>
    <w:p w14:paraId="62CBF9AB" w14:textId="77777777" w:rsidR="002345A5" w:rsidRPr="00FB14E1" w:rsidRDefault="002345A5" w:rsidP="002345A5">
      <w:pPr>
        <w:spacing w:line="240" w:lineRule="auto"/>
        <w:rPr>
          <w:b/>
          <w:color w:val="FF0000"/>
          <w:szCs w:val="24"/>
          <w:u w:val="single"/>
        </w:rPr>
      </w:pPr>
    </w:p>
    <w:p w14:paraId="46360CA2" w14:textId="77777777" w:rsidR="002345A5" w:rsidRPr="00FB14E1" w:rsidRDefault="002345A5" w:rsidP="002345A5">
      <w:pPr>
        <w:spacing w:line="240" w:lineRule="auto"/>
        <w:rPr>
          <w:b/>
          <w:color w:val="FF0000"/>
          <w:szCs w:val="24"/>
          <w:u w:val="single"/>
        </w:rPr>
      </w:pPr>
    </w:p>
    <w:p w14:paraId="228F71D4" w14:textId="77777777" w:rsidR="002345A5" w:rsidRPr="00FB14E1" w:rsidRDefault="002345A5" w:rsidP="002345A5">
      <w:pPr>
        <w:spacing w:line="240" w:lineRule="auto"/>
        <w:rPr>
          <w:b/>
          <w:color w:val="FF0000"/>
          <w:szCs w:val="24"/>
          <w:u w:val="single"/>
        </w:rPr>
      </w:pPr>
      <w:r w:rsidRPr="00FB14E1">
        <w:rPr>
          <w:b/>
          <w:color w:val="FF0000"/>
          <w:szCs w:val="24"/>
          <w:u w:val="single"/>
        </w:rPr>
        <w:lastRenderedPageBreak/>
        <w:t>SREDIŠNJI DIO</w:t>
      </w:r>
    </w:p>
    <w:p w14:paraId="740E96B9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rFonts w:cs="Calibri"/>
          <w:b/>
          <w:szCs w:val="24"/>
        </w:rPr>
      </w:pPr>
      <w:r w:rsidRPr="00FB14E1">
        <w:rPr>
          <w:szCs w:val="24"/>
        </w:rPr>
        <w:t>Pogledaj prezentaciju:</w:t>
      </w:r>
    </w:p>
    <w:p w14:paraId="6EB926B3" w14:textId="77777777" w:rsidR="002345A5" w:rsidRPr="00FB14E1" w:rsidRDefault="002345A5" w:rsidP="002345A5">
      <w:pPr>
        <w:pStyle w:val="Odlomakpopisa"/>
        <w:rPr>
          <w:rFonts w:cs="Calibri"/>
          <w:b/>
          <w:szCs w:val="24"/>
        </w:rPr>
      </w:pPr>
      <w:hyperlink r:id="rId6" w:history="1">
        <w:r w:rsidRPr="00FB14E1">
          <w:rPr>
            <w:rStyle w:val="Hiperveza"/>
            <w:szCs w:val="24"/>
          </w:rPr>
          <w:t>hrvatski_novac.ppsx</w:t>
        </w:r>
      </w:hyperlink>
      <w:r w:rsidRPr="00FB14E1">
        <w:rPr>
          <w:szCs w:val="24"/>
        </w:rPr>
        <w:br/>
      </w:r>
    </w:p>
    <w:p w14:paraId="500E85A8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szCs w:val="24"/>
        </w:rPr>
      </w:pPr>
      <w:r w:rsidRPr="00FB14E1">
        <w:rPr>
          <w:szCs w:val="24"/>
        </w:rPr>
        <w:t>Pogledaj ilustraciju u udžbeniku, 100. str.</w:t>
      </w:r>
      <w:r w:rsidRPr="00FB14E1">
        <w:rPr>
          <w:szCs w:val="24"/>
        </w:rPr>
        <w:br/>
        <w:t xml:space="preserve">Dječak ima </w:t>
      </w:r>
      <w:r w:rsidRPr="00FB14E1">
        <w:rPr>
          <w:b/>
          <w:szCs w:val="24"/>
        </w:rPr>
        <w:t>kovanice</w:t>
      </w:r>
      <w:r w:rsidRPr="00FB14E1">
        <w:rPr>
          <w:szCs w:val="24"/>
        </w:rPr>
        <w:t>, 20 kn(1 kn, 2 kn, 5 kn).</w:t>
      </w:r>
    </w:p>
    <w:p w14:paraId="582A55C5" w14:textId="77777777" w:rsidR="002345A5" w:rsidRPr="00FB14E1" w:rsidRDefault="002345A5" w:rsidP="002345A5">
      <w:pPr>
        <w:pStyle w:val="Odlomakpopisa"/>
        <w:rPr>
          <w:szCs w:val="24"/>
        </w:rPr>
      </w:pPr>
      <w:r w:rsidRPr="00FB14E1">
        <w:rPr>
          <w:szCs w:val="24"/>
        </w:rPr>
        <w:t xml:space="preserve">Djevojčica ima </w:t>
      </w:r>
      <w:r w:rsidRPr="00FB14E1">
        <w:rPr>
          <w:b/>
          <w:szCs w:val="24"/>
        </w:rPr>
        <w:t>papirnatu novčanicu</w:t>
      </w:r>
      <w:r w:rsidRPr="00FB14E1">
        <w:rPr>
          <w:szCs w:val="24"/>
        </w:rPr>
        <w:t xml:space="preserve"> u vrijednosti 20 kn. (20 kn)</w:t>
      </w:r>
    </w:p>
    <w:p w14:paraId="6B295B4D" w14:textId="77777777" w:rsidR="002345A5" w:rsidRPr="00FB14E1" w:rsidRDefault="002345A5" w:rsidP="002345A5">
      <w:pPr>
        <w:pStyle w:val="Odlomakpopisa"/>
        <w:rPr>
          <w:szCs w:val="24"/>
        </w:rPr>
      </w:pPr>
    </w:p>
    <w:p w14:paraId="2CA09907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b/>
          <w:szCs w:val="24"/>
        </w:rPr>
      </w:pPr>
      <w:r w:rsidRPr="00FB14E1">
        <w:rPr>
          <w:szCs w:val="24"/>
        </w:rPr>
        <w:t>Djeca imaju istu novčanu vrijednost, ali u različitom obliku</w:t>
      </w:r>
      <w:r w:rsidRPr="00FB14E1">
        <w:rPr>
          <w:b/>
          <w:szCs w:val="24"/>
        </w:rPr>
        <w:t>; kovanici i novčanici.</w:t>
      </w:r>
    </w:p>
    <w:p w14:paraId="281B655B" w14:textId="77777777" w:rsidR="002345A5" w:rsidRPr="00FB14E1" w:rsidRDefault="002345A5" w:rsidP="002345A5">
      <w:pPr>
        <w:rPr>
          <w:szCs w:val="24"/>
        </w:rPr>
      </w:pPr>
    </w:p>
    <w:p w14:paraId="3E0C164C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b/>
          <w:szCs w:val="24"/>
        </w:rPr>
      </w:pPr>
      <w:r w:rsidRPr="00FB14E1">
        <w:rPr>
          <w:b/>
          <w:szCs w:val="24"/>
        </w:rPr>
        <w:t>UPAMTI!</w:t>
      </w:r>
      <w:r w:rsidRPr="00FB14E1">
        <w:rPr>
          <w:b/>
          <w:szCs w:val="24"/>
        </w:rPr>
        <w:br/>
        <w:t>Hrvatski novac zove se KUNA. Umjesto kuna kraće možemo pisati kn.</w:t>
      </w:r>
    </w:p>
    <w:p w14:paraId="70C02AF6" w14:textId="77777777" w:rsidR="002345A5" w:rsidRPr="00FB14E1" w:rsidRDefault="002345A5" w:rsidP="002345A5">
      <w:pPr>
        <w:pStyle w:val="Odlomakpopisa"/>
        <w:rPr>
          <w:b/>
          <w:szCs w:val="24"/>
        </w:rPr>
      </w:pPr>
    </w:p>
    <w:p w14:paraId="173D18E7" w14:textId="77777777" w:rsidR="002345A5" w:rsidRPr="00FB14E1" w:rsidRDefault="002345A5" w:rsidP="002345A5">
      <w:pPr>
        <w:pStyle w:val="Odlomakpopisa"/>
        <w:rPr>
          <w:b/>
          <w:szCs w:val="24"/>
        </w:rPr>
      </w:pPr>
    </w:p>
    <w:p w14:paraId="1DF12160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szCs w:val="24"/>
        </w:rPr>
      </w:pPr>
      <w:r w:rsidRPr="00FB14E1">
        <w:rPr>
          <w:szCs w:val="24"/>
        </w:rPr>
        <w:t>Za što sve možemo štedjeti novac? Što se još može štedjeti?</w:t>
      </w:r>
    </w:p>
    <w:p w14:paraId="469A0FFB" w14:textId="77777777" w:rsidR="002345A5" w:rsidRPr="00FB14E1" w:rsidRDefault="002345A5" w:rsidP="002345A5">
      <w:pPr>
        <w:pStyle w:val="Odlomakpopisa"/>
        <w:numPr>
          <w:ilvl w:val="0"/>
          <w:numId w:val="1"/>
        </w:numPr>
        <w:spacing w:line="252" w:lineRule="auto"/>
        <w:rPr>
          <w:szCs w:val="24"/>
        </w:rPr>
      </w:pPr>
      <w:r w:rsidRPr="00FB14E1">
        <w:rPr>
          <w:szCs w:val="24"/>
        </w:rPr>
        <w:t>Riješi sada zadatke u udžbeniku, 101. str.</w:t>
      </w:r>
    </w:p>
    <w:p w14:paraId="1F63DB30" w14:textId="77777777" w:rsidR="002345A5" w:rsidRPr="00FB14E1" w:rsidRDefault="002345A5" w:rsidP="002345A5">
      <w:pPr>
        <w:rPr>
          <w:szCs w:val="24"/>
        </w:rPr>
      </w:pPr>
    </w:p>
    <w:p w14:paraId="54DC9375" w14:textId="77777777" w:rsidR="002345A5" w:rsidRPr="00FB14E1" w:rsidRDefault="002345A5" w:rsidP="002345A5">
      <w:pPr>
        <w:rPr>
          <w:rFonts w:cs="Arial"/>
          <w:szCs w:val="24"/>
        </w:rPr>
      </w:pPr>
      <w:r w:rsidRPr="00FB14E1">
        <w:rPr>
          <w:b/>
          <w:color w:val="FF0000"/>
          <w:szCs w:val="24"/>
          <w:u w:val="single"/>
        </w:rPr>
        <w:t>ZAVRŠNI DIO</w:t>
      </w:r>
    </w:p>
    <w:p w14:paraId="2D11D33C" w14:textId="77777777" w:rsidR="002345A5" w:rsidRPr="00FB14E1" w:rsidRDefault="002345A5" w:rsidP="002345A5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FB14E1">
        <w:rPr>
          <w:szCs w:val="24"/>
        </w:rPr>
        <w:t>Otvori poveznicu, ponovi i provježbaj!</w:t>
      </w:r>
      <w:r w:rsidRPr="00FB14E1">
        <w:rPr>
          <w:szCs w:val="24"/>
        </w:rPr>
        <w:br/>
      </w:r>
      <w:hyperlink r:id="rId7" w:history="1">
        <w:r w:rsidRPr="00FB14E1">
          <w:rPr>
            <w:rStyle w:val="Hiperveza"/>
            <w:szCs w:val="24"/>
          </w:rPr>
          <w:t>https://www.e-sfera.hr/dodatni-digitalni-sadrzaji/e6b753f3-0b6a-40b5-9b23-d8bb14701bdd/</w:t>
        </w:r>
      </w:hyperlink>
      <w:r w:rsidRPr="00FB14E1">
        <w:rPr>
          <w:szCs w:val="24"/>
        </w:rPr>
        <w:t xml:space="preserve"> (primijeni znanje)</w:t>
      </w:r>
    </w:p>
    <w:p w14:paraId="1FE17592" w14:textId="77777777" w:rsidR="002345A5" w:rsidRPr="00FB14E1" w:rsidRDefault="002345A5" w:rsidP="002345A5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 w:rsidRPr="00FB14E1">
        <w:rPr>
          <w:szCs w:val="24"/>
        </w:rPr>
        <w:t>Domaća zadaća – zbirka Moj sretni broj – 91. str.</w:t>
      </w:r>
    </w:p>
    <w:p w14:paraId="27683489" w14:textId="77777777" w:rsidR="002345A5" w:rsidRPr="00FB14E1" w:rsidRDefault="002345A5" w:rsidP="002345A5">
      <w:pPr>
        <w:pStyle w:val="Odlomakpopisa"/>
        <w:numPr>
          <w:ilvl w:val="0"/>
          <w:numId w:val="2"/>
        </w:numPr>
        <w:tabs>
          <w:tab w:val="left" w:pos="2505"/>
        </w:tabs>
        <w:spacing w:line="276" w:lineRule="auto"/>
        <w:rPr>
          <w:rFonts w:cs="Calibri"/>
          <w:b/>
          <w:szCs w:val="24"/>
        </w:rPr>
      </w:pPr>
      <w:r w:rsidRPr="00FB14E1">
        <w:rPr>
          <w:szCs w:val="24"/>
        </w:rPr>
        <w:t>Plan ploče:</w:t>
      </w:r>
      <w:r w:rsidRPr="00FB14E1">
        <w:rPr>
          <w:szCs w:val="24"/>
        </w:rPr>
        <w:br/>
      </w:r>
    </w:p>
    <w:p w14:paraId="63B44515" w14:textId="455172B1" w:rsidR="002345A5" w:rsidRDefault="002345A5" w:rsidP="002345A5">
      <w:pPr>
        <w:rPr>
          <w:szCs w:val="24"/>
        </w:rPr>
      </w:pPr>
      <w:r w:rsidRPr="00FB14E1">
        <w:rPr>
          <w:b/>
          <w:noProof/>
          <w:szCs w:val="24"/>
          <w:lang w:eastAsia="hr-HR"/>
        </w:rPr>
        <w:drawing>
          <wp:inline distT="0" distB="0" distL="0" distR="0" wp14:anchorId="019D037A" wp14:editId="7F9B2214">
            <wp:extent cx="2924175" cy="1533525"/>
            <wp:effectExtent l="0" t="0" r="9525" b="9525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17587" r="1538" b="1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C485" w14:textId="20AD7928" w:rsidR="002345A5" w:rsidRDefault="002345A5" w:rsidP="002345A5">
      <w:pPr>
        <w:rPr>
          <w:szCs w:val="24"/>
        </w:rPr>
      </w:pPr>
    </w:p>
    <w:p w14:paraId="3A0DC222" w14:textId="705C31C5" w:rsidR="002345A5" w:rsidRDefault="002345A5" w:rsidP="002345A5">
      <w:pPr>
        <w:rPr>
          <w:szCs w:val="24"/>
        </w:rPr>
      </w:pPr>
      <w:r>
        <w:rPr>
          <w:szCs w:val="24"/>
        </w:rPr>
        <w:t xml:space="preserve">3. sat   </w:t>
      </w:r>
      <w:r w:rsidRPr="002345A5">
        <w:rPr>
          <w:b/>
          <w:bCs/>
          <w:i/>
          <w:iCs/>
          <w:szCs w:val="24"/>
          <w:u w:val="single"/>
        </w:rPr>
        <w:t>Tjelesna i zdravstvena kultura</w:t>
      </w:r>
      <w:r>
        <w:rPr>
          <w:szCs w:val="24"/>
        </w:rPr>
        <w:t xml:space="preserve"> </w:t>
      </w:r>
    </w:p>
    <w:p w14:paraId="1A95A693" w14:textId="79CC557D" w:rsidR="00DD68EA" w:rsidRPr="00DD68EA" w:rsidRDefault="002345A5" w:rsidP="00DD68EA">
      <w:pPr>
        <w:rPr>
          <w:szCs w:val="24"/>
        </w:rPr>
      </w:pPr>
      <w:r>
        <w:rPr>
          <w:szCs w:val="24"/>
        </w:rPr>
        <w:t>Ciklička kretanja različitim tempom do 1 minute</w:t>
      </w:r>
    </w:p>
    <w:p w14:paraId="7A24195C" w14:textId="77777777" w:rsidR="00DD68EA" w:rsidRDefault="00DD68EA" w:rsidP="00DD68EA">
      <w:pPr>
        <w:spacing w:after="0" w:line="240" w:lineRule="auto"/>
        <w:rPr>
          <w:rFonts w:ascii="Calibri" w:hAnsi="Calibri"/>
        </w:rPr>
      </w:pPr>
    </w:p>
    <w:p w14:paraId="55EDD4F5" w14:textId="77777777" w:rsidR="00DD68EA" w:rsidRDefault="00DD68EA" w:rsidP="00DD68EA">
      <w:pPr>
        <w:rPr>
          <w:szCs w:val="24"/>
        </w:rPr>
      </w:pPr>
      <w:r>
        <w:rPr>
          <w:b/>
          <w:color w:val="FF0000"/>
          <w:szCs w:val="24"/>
        </w:rPr>
        <w:t>Uvodni dio</w:t>
      </w:r>
    </w:p>
    <w:p w14:paraId="200FA2A2" w14:textId="77777777" w:rsidR="00DD68EA" w:rsidRDefault="00DD68EA" w:rsidP="00DD68EA">
      <w:pPr>
        <w:spacing w:after="0" w:line="240" w:lineRule="auto"/>
      </w:pPr>
      <w:r>
        <w:rPr>
          <w:rStyle w:val="Internetskapoveznica"/>
          <w:rFonts w:eastAsia="Calibri"/>
          <w:szCs w:val="24"/>
        </w:rPr>
        <w:t xml:space="preserve">Razgibaj se uz video: </w:t>
      </w:r>
      <w:hyperlink>
        <w:r>
          <w:rPr>
            <w:rStyle w:val="Internetskapoveznica"/>
            <w:rFonts w:eastAsia="Calibri"/>
            <w:szCs w:val="24"/>
          </w:rPr>
          <w:t>https://www.youtube.com/watch?v=bKBf0UXdSxI</w:t>
        </w:r>
      </w:hyperlink>
    </w:p>
    <w:p w14:paraId="12DEDC59" w14:textId="77777777" w:rsidR="00DD68EA" w:rsidRDefault="00DD68EA" w:rsidP="00DD68EA">
      <w:pPr>
        <w:spacing w:after="0" w:line="240" w:lineRule="auto"/>
        <w:rPr>
          <w:rStyle w:val="Internetskapoveznica"/>
          <w:rFonts w:ascii="Calibri" w:eastAsia="Calibri" w:hAnsi="Calibri"/>
          <w:szCs w:val="24"/>
        </w:rPr>
      </w:pPr>
    </w:p>
    <w:p w14:paraId="0AB7FE5A" w14:textId="77777777" w:rsidR="00DD68EA" w:rsidRDefault="00DD68EA" w:rsidP="00DD68EA">
      <w:pPr>
        <w:rPr>
          <w:rFonts w:ascii="Calibri" w:eastAsia="Calibri" w:hAnsi="Calibri"/>
          <w:b/>
          <w:bCs/>
          <w:color w:val="FF0000"/>
          <w:szCs w:val="24"/>
        </w:rPr>
      </w:pPr>
      <w:r>
        <w:rPr>
          <w:rFonts w:eastAsia="Calibri"/>
          <w:b/>
          <w:bCs/>
          <w:color w:val="FF0000"/>
          <w:szCs w:val="24"/>
        </w:rPr>
        <w:t>Glavni dio</w:t>
      </w:r>
    </w:p>
    <w:p w14:paraId="4FA58921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>Za prvu vježbu ti je potrebna meka podloga.</w:t>
      </w:r>
    </w:p>
    <w:p w14:paraId="1C8A86F0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lastRenderedPageBreak/>
        <w:t>Lezi na leđa, kratkotrajno podigni obje noge uvis, zatim i stražnjicu, oslanjajući se na podlogu samo lopaticama.</w:t>
      </w:r>
    </w:p>
    <w:p w14:paraId="096777C3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</w:p>
    <w:p w14:paraId="616A2DC2" w14:textId="77777777" w:rsidR="00DD68EA" w:rsidRDefault="00DD68EA" w:rsidP="00DD68EA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t xml:space="preserve">Podsjeti se kako to radi gimnastičar: </w:t>
      </w:r>
      <w:hyperlink>
        <w:r>
          <w:rPr>
            <w:rStyle w:val="Internetskapoveznica"/>
            <w:rFonts w:eastAsia="Calibri"/>
            <w:szCs w:val="24"/>
          </w:rPr>
          <w:t>https://www.youtube.com/watch?v=Hkg05iuzml8</w:t>
        </w:r>
      </w:hyperlink>
    </w:p>
    <w:p w14:paraId="416A54FA" w14:textId="77777777" w:rsidR="00DD68EA" w:rsidRDefault="00DD68EA" w:rsidP="00DD68EA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274ACB12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>Cilj je zategnuti mišiće nogu što čvršće, tako da stoj na lopaticama bude ravan poput "svijeće".</w:t>
      </w:r>
    </w:p>
    <w:p w14:paraId="7B5D399E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</w:p>
    <w:p w14:paraId="4278588F" w14:textId="77777777" w:rsidR="00DD68EA" w:rsidRDefault="00DD68EA" w:rsidP="00DD68EA">
      <w:pPr>
        <w:spacing w:after="0" w:line="240" w:lineRule="auto"/>
        <w:rPr>
          <w:u w:val="single"/>
        </w:rPr>
      </w:pPr>
      <w:r>
        <w:rPr>
          <w:rFonts w:eastAsia="Calibri"/>
          <w:sz w:val="22"/>
          <w:u w:val="single"/>
        </w:rPr>
        <w:t>SLOBODNO TRČANJE</w:t>
      </w:r>
    </w:p>
    <w:p w14:paraId="1DEA5106" w14:textId="77777777" w:rsidR="00DD68EA" w:rsidRDefault="00DD68EA" w:rsidP="00DD68EA">
      <w:pPr>
        <w:spacing w:after="0" w:line="240" w:lineRule="auto"/>
        <w:rPr>
          <w:u w:val="single"/>
        </w:rPr>
      </w:pPr>
    </w:p>
    <w:p w14:paraId="41331C4F" w14:textId="77777777" w:rsidR="00DD68EA" w:rsidRDefault="00DD68EA" w:rsidP="00DD68EA">
      <w:pPr>
        <w:spacing w:after="0" w:line="240" w:lineRule="auto"/>
      </w:pPr>
      <w:r>
        <w:rPr>
          <w:rFonts w:eastAsia="Calibri"/>
          <w:szCs w:val="24"/>
        </w:rPr>
        <w:t xml:space="preserve">U početku trči sporijim tempom. </w:t>
      </w:r>
      <w:r>
        <w:rPr>
          <w:szCs w:val="24"/>
        </w:rPr>
        <w:t>Zatim ubrzaj tempo trčanja, kada osjetiš da si se umorio/umorila hodaj tempom koji ti najbolje odgovara. Izmijenjuj tempo trčanja s hodanjem nekoliko puta, ali ne duže od jedne minute.</w:t>
      </w:r>
    </w:p>
    <w:p w14:paraId="60D1E754" w14:textId="77777777" w:rsidR="00DD68EA" w:rsidRDefault="00DD68EA" w:rsidP="00DD68EA">
      <w:pPr>
        <w:spacing w:after="0" w:line="240" w:lineRule="auto"/>
        <w:rPr>
          <w:szCs w:val="24"/>
        </w:rPr>
      </w:pPr>
    </w:p>
    <w:p w14:paraId="6FA4592E" w14:textId="77777777" w:rsidR="00DD68EA" w:rsidRDefault="00DD68EA" w:rsidP="00DD68EA">
      <w:pPr>
        <w:rPr>
          <w:szCs w:val="24"/>
        </w:rPr>
      </w:pPr>
      <w:r>
        <w:rPr>
          <w:b/>
          <w:color w:val="FF0000"/>
          <w:szCs w:val="24"/>
        </w:rPr>
        <w:t>Završni dio</w:t>
      </w:r>
    </w:p>
    <w:p w14:paraId="0EFE277C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Uključi ukućane te se posložite u formaciju kruga. Jedan je u sredini i drži loptu. </w:t>
      </w:r>
    </w:p>
    <w:p w14:paraId="473D7792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Baca je jednom sudioniku iz kruga i pri tome izgovara prvi slog riječi koju je zamislio, npr.: „Lop...”Sudioniku kojem je lopta upućena, hvata loptu i završava započetu riječ: „....ta“. </w:t>
      </w:r>
    </w:p>
    <w:p w14:paraId="1C20E65F" w14:textId="77777777" w:rsidR="00DD68EA" w:rsidRDefault="00DD68EA" w:rsidP="00DD68EA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>Ako pogodi mijenja mjesto s sudionikom iz sredine kruga, a ako ne pogodi, ispada iz igre, a igru nastavlja onaj koji je bio u krugu.</w:t>
      </w:r>
    </w:p>
    <w:p w14:paraId="231636E8" w14:textId="77777777" w:rsidR="002345A5" w:rsidRPr="002345A5" w:rsidRDefault="002345A5"/>
    <w:sectPr w:rsidR="002345A5" w:rsidRPr="00234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7B7"/>
    <w:multiLevelType w:val="hybridMultilevel"/>
    <w:tmpl w:val="D10A0E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C4D"/>
    <w:multiLevelType w:val="hybridMultilevel"/>
    <w:tmpl w:val="014AB674"/>
    <w:lvl w:ilvl="0" w:tplc="7FB847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C75"/>
    <w:multiLevelType w:val="hybridMultilevel"/>
    <w:tmpl w:val="E57E96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2B"/>
    <w:rsid w:val="002345A5"/>
    <w:rsid w:val="00612F2B"/>
    <w:rsid w:val="00CC34A1"/>
    <w:rsid w:val="00D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5AEC"/>
  <w15:chartTrackingRefBased/>
  <w15:docId w15:val="{39204B60-5DAE-4E96-ABE8-1F7D7F1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5A5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2345A5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234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e6b753f3-0b6a-40b5-9b23-d8bb14701b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rvatski_novac.pps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3</cp:revision>
  <dcterms:created xsi:type="dcterms:W3CDTF">2022-03-22T22:08:00Z</dcterms:created>
  <dcterms:modified xsi:type="dcterms:W3CDTF">2022-03-22T22:27:00Z</dcterms:modified>
</cp:coreProperties>
</file>